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C703B" w14:textId="2B4E7E53" w:rsidR="00170C99" w:rsidRDefault="00170C99" w:rsidP="00170C99">
      <w:pPr>
        <w:pStyle w:val="Textoindependiente"/>
        <w:spacing w:before="37"/>
        <w:ind w:left="3393" w:right="810" w:hanging="833"/>
      </w:pPr>
      <w:r>
        <w:rPr>
          <w:noProof/>
          <w:color w:val="003299"/>
        </w:rPr>
        <w:drawing>
          <wp:anchor distT="0" distB="0" distL="114300" distR="114300" simplePos="0" relativeHeight="251660289" behindDoc="0" locked="0" layoutInCell="1" allowOverlap="1" wp14:anchorId="51A98D9D" wp14:editId="342B4319">
            <wp:simplePos x="0" y="0"/>
            <wp:positionH relativeFrom="column">
              <wp:posOffset>66675</wp:posOffset>
            </wp:positionH>
            <wp:positionV relativeFrom="paragraph">
              <wp:posOffset>40640</wp:posOffset>
            </wp:positionV>
            <wp:extent cx="596277" cy="600075"/>
            <wp:effectExtent l="0" t="0" r="0" b="0"/>
            <wp:wrapNone/>
            <wp:docPr id="444278881" name="Imagen 2" descr="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278881" name="Imagen 2" descr="Icon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77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3299"/>
        </w:rPr>
        <w:t>INFORME N.º 3</w:t>
      </w:r>
      <w:r w:rsidR="00C656C9">
        <w:rPr>
          <w:color w:val="003299"/>
        </w:rPr>
        <w:t>8</w:t>
      </w:r>
      <w:r>
        <w:rPr>
          <w:color w:val="003299"/>
        </w:rPr>
        <w:t xml:space="preserve"> DEL PSAH PROYECTO CAMBIOS Y MEJORAS DE LA</w:t>
      </w:r>
      <w:r>
        <w:rPr>
          <w:color w:val="003299"/>
          <w:spacing w:val="-47"/>
        </w:rPr>
        <w:t xml:space="preserve"> </w:t>
      </w:r>
      <w:r>
        <w:rPr>
          <w:color w:val="003299"/>
        </w:rPr>
        <w:t>OPERACIÓN MINERA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EN EL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SALAR</w:t>
      </w:r>
      <w:r>
        <w:rPr>
          <w:color w:val="003299"/>
          <w:spacing w:val="-1"/>
        </w:rPr>
        <w:t xml:space="preserve"> </w:t>
      </w:r>
      <w:r>
        <w:rPr>
          <w:color w:val="003299"/>
        </w:rPr>
        <w:t>DE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ATACAMA</w:t>
      </w:r>
    </w:p>
    <w:p w14:paraId="022A5537" w14:textId="77777777" w:rsidR="00170C99" w:rsidRDefault="00170C99" w:rsidP="00170C99">
      <w:pPr>
        <w:pStyle w:val="Textoindependiente"/>
        <w:spacing w:before="12"/>
        <w:rPr>
          <w:sz w:val="21"/>
        </w:rPr>
      </w:pPr>
    </w:p>
    <w:p w14:paraId="2D13C0ED" w14:textId="77777777" w:rsidR="00170C99" w:rsidRDefault="00170C99" w:rsidP="00170C99">
      <w:pPr>
        <w:pStyle w:val="Textoindependiente"/>
        <w:tabs>
          <w:tab w:val="left" w:pos="4766"/>
          <w:tab w:val="left" w:pos="9261"/>
        </w:tabs>
        <w:ind w:left="110"/>
      </w:pPr>
      <w:r>
        <w:rPr>
          <w:rFonts w:ascii="Times New Roman" w:hAnsi="Times New Roman"/>
          <w:b w:val="0"/>
          <w:color w:val="003299"/>
          <w:w w:val="99"/>
          <w:u w:val="single" w:color="003299"/>
        </w:rPr>
        <w:t xml:space="preserve"> </w:t>
      </w:r>
      <w:r>
        <w:rPr>
          <w:rFonts w:ascii="Times New Roman" w:hAnsi="Times New Roman"/>
          <w:b w:val="0"/>
          <w:color w:val="003299"/>
          <w:u w:val="single" w:color="003299"/>
        </w:rPr>
        <w:tab/>
      </w:r>
      <w:r>
        <w:rPr>
          <w:color w:val="003299"/>
          <w:u w:val="single" w:color="003299"/>
        </w:rPr>
        <w:t>RCA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N.º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226/2006</w:t>
      </w:r>
      <w:r>
        <w:rPr>
          <w:color w:val="003299"/>
          <w:u w:val="single" w:color="003299"/>
        </w:rPr>
        <w:tab/>
      </w:r>
    </w:p>
    <w:p w14:paraId="69DD0270" w14:textId="77777777" w:rsidR="00170C99" w:rsidRPr="006E132C" w:rsidRDefault="00170C99" w:rsidP="00170C99">
      <w:pPr>
        <w:pStyle w:val="Textoindependiente"/>
        <w:spacing w:before="4"/>
        <w:rPr>
          <w:b w:val="0"/>
          <w:bCs w:val="0"/>
          <w:sz w:val="28"/>
        </w:rPr>
      </w:pPr>
    </w:p>
    <w:p w14:paraId="5EB37853" w14:textId="77777777" w:rsidR="00170C99" w:rsidRPr="006E132C" w:rsidRDefault="00170C99" w:rsidP="00170C99">
      <w:pPr>
        <w:pStyle w:val="Textoindependiente"/>
        <w:spacing w:before="4"/>
        <w:rPr>
          <w:b w:val="0"/>
          <w:bCs w:val="0"/>
          <w:sz w:val="28"/>
        </w:rPr>
      </w:pPr>
    </w:p>
    <w:p w14:paraId="261BE8BD" w14:textId="77777777" w:rsidR="00170C99" w:rsidRPr="006E132C" w:rsidRDefault="00170C99" w:rsidP="00170C99">
      <w:pPr>
        <w:pStyle w:val="Textoindependiente"/>
        <w:spacing w:before="4"/>
        <w:rPr>
          <w:b w:val="0"/>
          <w:bCs w:val="0"/>
          <w:sz w:val="28"/>
        </w:rPr>
      </w:pPr>
    </w:p>
    <w:p w14:paraId="17BC534F" w14:textId="77777777" w:rsidR="00170C99" w:rsidRPr="006E132C" w:rsidRDefault="00170C99" w:rsidP="00170C99">
      <w:pPr>
        <w:pStyle w:val="Textoindependiente"/>
        <w:spacing w:before="4"/>
        <w:rPr>
          <w:b w:val="0"/>
          <w:bCs w:val="0"/>
          <w:sz w:val="28"/>
        </w:rPr>
      </w:pPr>
    </w:p>
    <w:p w14:paraId="2ED4BD77" w14:textId="77777777" w:rsidR="00170C99" w:rsidRPr="006E132C" w:rsidRDefault="00170C99" w:rsidP="00170C99">
      <w:pPr>
        <w:pStyle w:val="Textoindependiente"/>
        <w:spacing w:before="4"/>
        <w:rPr>
          <w:b w:val="0"/>
          <w:bCs w:val="0"/>
          <w:sz w:val="28"/>
        </w:rPr>
      </w:pPr>
    </w:p>
    <w:p w14:paraId="327547D0" w14:textId="77777777" w:rsidR="00170C99" w:rsidRPr="006E132C" w:rsidRDefault="00170C99" w:rsidP="00170C99">
      <w:pPr>
        <w:pStyle w:val="Textoindependiente"/>
        <w:spacing w:before="4"/>
        <w:rPr>
          <w:b w:val="0"/>
          <w:bCs w:val="0"/>
          <w:sz w:val="28"/>
        </w:rPr>
      </w:pPr>
    </w:p>
    <w:p w14:paraId="5850B846" w14:textId="77777777" w:rsidR="00170C99" w:rsidRPr="006E132C" w:rsidRDefault="00170C99" w:rsidP="00170C99">
      <w:pPr>
        <w:pStyle w:val="Textoindependiente"/>
        <w:spacing w:before="4"/>
        <w:rPr>
          <w:b w:val="0"/>
          <w:bCs w:val="0"/>
          <w:sz w:val="28"/>
        </w:rPr>
      </w:pPr>
    </w:p>
    <w:p w14:paraId="2BBA3ABC" w14:textId="77777777" w:rsidR="00170C99" w:rsidRPr="006E132C" w:rsidRDefault="00170C99" w:rsidP="00170C99">
      <w:pPr>
        <w:pStyle w:val="Textoindependiente"/>
        <w:spacing w:before="4"/>
        <w:rPr>
          <w:b w:val="0"/>
          <w:bCs w:val="0"/>
          <w:sz w:val="28"/>
        </w:rPr>
      </w:pPr>
    </w:p>
    <w:p w14:paraId="226C07F4" w14:textId="7FC97698" w:rsidR="00170C99" w:rsidRDefault="00170C99" w:rsidP="00170C99">
      <w:pPr>
        <w:pStyle w:val="Ttulo"/>
      </w:pPr>
      <w:r>
        <w:t>Anexo</w:t>
      </w:r>
      <w:r w:rsidRPr="00383646">
        <w:t xml:space="preserve"> </w:t>
      </w:r>
      <w:r>
        <w:t>4.5</w:t>
      </w:r>
    </w:p>
    <w:p w14:paraId="2579E453" w14:textId="52E550DD" w:rsidR="00170C99" w:rsidRPr="0031050B" w:rsidRDefault="007B6546" w:rsidP="00170C99">
      <w:pPr>
        <w:spacing w:before="186" w:line="259" w:lineRule="auto"/>
        <w:ind w:left="1857"/>
        <w:rPr>
          <w:rFonts w:ascii="Arial MT" w:hAnsi="Arial MT"/>
          <w:sz w:val="28"/>
          <w:szCs w:val="28"/>
        </w:rPr>
      </w:pPr>
      <w:bookmarkStart w:id="0" w:name="_Hlk209686326"/>
      <w:r w:rsidRPr="007B6546">
        <w:rPr>
          <w:rFonts w:ascii="Arial MT" w:hAnsi="Arial MT"/>
          <w:sz w:val="28"/>
          <w:szCs w:val="28"/>
        </w:rPr>
        <w:t>Resoluciones ETFA e Inspectores Ambientales</w:t>
      </w:r>
    </w:p>
    <w:bookmarkEnd w:id="0"/>
    <w:p w14:paraId="5038FEF8" w14:textId="77777777" w:rsidR="00170C99" w:rsidRDefault="00170C99" w:rsidP="00170C99">
      <w:pPr>
        <w:spacing w:before="186"/>
        <w:ind w:left="1857"/>
        <w:rPr>
          <w:rFonts w:ascii="Arial MT" w:hAnsi="Arial MT"/>
          <w:sz w:val="28"/>
        </w:rPr>
      </w:pPr>
    </w:p>
    <w:p w14:paraId="359A607D" w14:textId="77777777" w:rsidR="00170C99" w:rsidRDefault="00170C99" w:rsidP="00170C99">
      <w:pPr>
        <w:pStyle w:val="Textoindependiente"/>
        <w:spacing w:before="9"/>
        <w:rPr>
          <w:b w:val="0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3" behindDoc="1" locked="0" layoutInCell="1" allowOverlap="1" wp14:anchorId="5F8CCDA0" wp14:editId="37B96A09">
                <wp:simplePos x="0" y="0"/>
                <wp:positionH relativeFrom="page">
                  <wp:posOffset>1062355</wp:posOffset>
                </wp:positionH>
                <wp:positionV relativeFrom="paragraph">
                  <wp:posOffset>139700</wp:posOffset>
                </wp:positionV>
                <wp:extent cx="5436235" cy="6350"/>
                <wp:effectExtent l="0" t="0" r="0" b="0"/>
                <wp:wrapTopAndBottom/>
                <wp:docPr id="885177039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6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1087C" id="Rectángulo 1" o:spid="_x0000_s1026" style="position:absolute;margin-left:83.65pt;margin-top:11pt;width:428.05pt;height:.5pt;z-index:-25165516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2xf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E746091" w14:textId="77777777" w:rsidR="00170C99" w:rsidRDefault="00170C99" w:rsidP="00170C99">
      <w:pPr>
        <w:pStyle w:val="Textoindependiente"/>
        <w:rPr>
          <w:rFonts w:ascii="Arial MT"/>
          <w:b w:val="0"/>
          <w:sz w:val="20"/>
        </w:rPr>
      </w:pPr>
    </w:p>
    <w:p w14:paraId="044598D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3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4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3" w14:textId="77777777" w:rsidR="000278B8" w:rsidRDefault="000278B8">
      <w:pPr>
        <w:pStyle w:val="Textoindependiente"/>
        <w:spacing w:before="1"/>
        <w:rPr>
          <w:rFonts w:ascii="Arial MT"/>
          <w:b w:val="0"/>
          <w:sz w:val="18"/>
        </w:rPr>
      </w:pPr>
    </w:p>
    <w:p w14:paraId="04459904" w14:textId="398F2D8D" w:rsidR="000278B8" w:rsidRDefault="00E0493B">
      <w:pPr>
        <w:tabs>
          <w:tab w:val="left" w:pos="8657"/>
        </w:tabs>
        <w:spacing w:before="95"/>
        <w:ind w:left="760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04459907" wp14:editId="794B808D">
                <wp:simplePos x="0" y="0"/>
                <wp:positionH relativeFrom="page">
                  <wp:posOffset>765175</wp:posOffset>
                </wp:positionH>
                <wp:positionV relativeFrom="paragraph">
                  <wp:posOffset>-28575</wp:posOffset>
                </wp:positionV>
                <wp:extent cx="6030595" cy="12065"/>
                <wp:effectExtent l="0" t="0" r="0" b="0"/>
                <wp:wrapNone/>
                <wp:docPr id="1831493787" name="Rectangle 1831493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0595" cy="12065"/>
                        </a:xfrm>
                        <a:prstGeom prst="rect">
                          <a:avLst/>
                        </a:prstGeom>
                        <a:solidFill>
                          <a:srgbClr val="0032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7204740C">
              <v:rect id="Rectangle 2" style="position:absolute;margin-left:60.25pt;margin-top:-2.25pt;width:474.85pt;height: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003299" stroked="f" w14:anchorId="08603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">
                <w10:wrap anchorx="page"/>
              </v:rect>
            </w:pict>
          </mc:Fallback>
        </mc:AlternateContent>
      </w:r>
      <w:r w:rsidR="006B5552">
        <w:rPr>
          <w:rFonts w:ascii="Arial"/>
          <w:b/>
          <w:color w:val="003299"/>
          <w:sz w:val="16"/>
        </w:rPr>
        <w:t>INFORME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DE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MONITOREO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SEMESTRAL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ACTUALIZADO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EE38DE">
        <w:rPr>
          <w:rFonts w:ascii="Arial"/>
          <w:b/>
          <w:color w:val="003299"/>
          <w:sz w:val="16"/>
        </w:rPr>
        <w:t>DICIEMBRE</w:t>
      </w:r>
      <w:r w:rsidR="008117AD">
        <w:rPr>
          <w:rFonts w:ascii="Arial"/>
          <w:b/>
          <w:color w:val="003299"/>
          <w:sz w:val="16"/>
        </w:rPr>
        <w:t xml:space="preserve"> DE 2025</w:t>
      </w:r>
      <w:r w:rsidR="006B5552">
        <w:rPr>
          <w:rFonts w:ascii="Arial"/>
          <w:b/>
          <w:color w:val="003299"/>
          <w:sz w:val="16"/>
        </w:rPr>
        <w:tab/>
        <w:t>ANEXOS</w:t>
      </w:r>
    </w:p>
    <w:sectPr w:rsidR="000278B8" w:rsidSect="00185C29">
      <w:type w:val="continuous"/>
      <w:pgSz w:w="11910" w:h="16840"/>
      <w:pgMar w:top="1440" w:right="1080" w:bottom="1440" w:left="10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8B8"/>
    <w:rsid w:val="000278B8"/>
    <w:rsid w:val="000A16A9"/>
    <w:rsid w:val="001315CC"/>
    <w:rsid w:val="00143E5C"/>
    <w:rsid w:val="00170C99"/>
    <w:rsid w:val="00185C29"/>
    <w:rsid w:val="002011AE"/>
    <w:rsid w:val="00225DE7"/>
    <w:rsid w:val="004633CD"/>
    <w:rsid w:val="00575CD9"/>
    <w:rsid w:val="006577CE"/>
    <w:rsid w:val="006A7DC0"/>
    <w:rsid w:val="006B5552"/>
    <w:rsid w:val="00723CD9"/>
    <w:rsid w:val="00762265"/>
    <w:rsid w:val="007B6546"/>
    <w:rsid w:val="007F51B9"/>
    <w:rsid w:val="008117AD"/>
    <w:rsid w:val="00877F95"/>
    <w:rsid w:val="008C5014"/>
    <w:rsid w:val="00993F94"/>
    <w:rsid w:val="00A02007"/>
    <w:rsid w:val="00A53ADB"/>
    <w:rsid w:val="00B53148"/>
    <w:rsid w:val="00C2444C"/>
    <w:rsid w:val="00C441CE"/>
    <w:rsid w:val="00C5451B"/>
    <w:rsid w:val="00C656C9"/>
    <w:rsid w:val="00C73026"/>
    <w:rsid w:val="00C97EC1"/>
    <w:rsid w:val="00DE3E12"/>
    <w:rsid w:val="00E0493B"/>
    <w:rsid w:val="00E46C6B"/>
    <w:rsid w:val="00EE38DE"/>
    <w:rsid w:val="00FA086D"/>
    <w:rsid w:val="00FA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598C9"/>
  <w15:docId w15:val="{B5586747-B82E-493F-AE91-90C94E05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0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C244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9ac1e50-9076-4a31-9038-060be7d5ded8" xsi:nil="true"/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E68A4-FA7A-4D4A-ACF5-206A33BB4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2DBB9-D847-475E-BD5F-DF9CADB337AC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customXml/itemProps3.xml><?xml version="1.0" encoding="utf-8"?>
<ds:datastoreItem xmlns:ds="http://schemas.openxmlformats.org/officeDocument/2006/customXml" ds:itemID="{FCCFC73A-99F2-4AAD-973A-1B1D5B6B4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c1e50-9076-4a31-9038-060be7d5ded8"/>
    <ds:schemaRef ds:uri="aad2bd96-0df0-4a94-bc84-8543a8a62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</Words>
  <Characters>244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Javiera Bruna</dc:creator>
  <cp:keywords/>
  <cp:lastModifiedBy>Felipe Calderon</cp:lastModifiedBy>
  <cp:revision>22</cp:revision>
  <cp:lastPrinted>2024-12-31T13:46:00Z</cp:lastPrinted>
  <dcterms:created xsi:type="dcterms:W3CDTF">2023-05-12T15:44:00Z</dcterms:created>
  <dcterms:modified xsi:type="dcterms:W3CDTF">2026-02-10T18:09:00Z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2023-05-11T00:00:00Z</vt:filetime>
  </property>
  <property fmtid="{D5CDD505-2E9C-101B-9397-08002B2CF9AE}" pid="3" name="ContentTypeId">
    <vt:lpwstr>0x0101007A3290C340E02D41B6749E2E4AFD3B05</vt:lpwstr>
  </property>
  <property fmtid="{D5CDD505-2E9C-101B-9397-08002B2CF9AE}" pid="4" name="Order">
    <vt:r8>60106300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docLang">
    <vt:lpwstr>es</vt:lpwstr>
  </property>
</Properties>
</file>